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D0A05">
      <w:pPr>
        <w:spacing w:before="0" w:after="0" w:line="240" w:lineRule="auto"/>
        <w:ind w:left="100" w:leftChars="50" w:right="0" w:firstLine="480" w:firstLineChars="200"/>
        <w:jc w:val="both"/>
        <w:rPr>
          <w:rFonts w:hint="default" w:ascii="Arial" w:hAnsi="Arial" w:eastAsia="Arial" w:cs="Arial"/>
          <w:b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b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DECIMA PRIMEIRA  REUNIÃO  DE </w:t>
      </w:r>
      <w:r>
        <w:rPr>
          <w:rFonts w:hint="default" w:ascii="Arial" w:hAnsi="Arial" w:eastAsia="Arial" w:cs="Arial"/>
          <w:b/>
          <w:color w:val="auto"/>
          <w:spacing w:val="0"/>
          <w:position w:val="0"/>
          <w:sz w:val="24"/>
          <w:szCs w:val="24"/>
          <w:shd w:val="clear" w:fill="auto"/>
        </w:rPr>
        <w:t xml:space="preserve"> COMISSÕES NO DIA </w:t>
      </w:r>
      <w:r>
        <w:rPr>
          <w:rFonts w:hint="default" w:ascii="Arial" w:hAnsi="Arial" w:eastAsia="Arial" w:cs="Arial"/>
          <w:b/>
          <w:color w:val="auto"/>
          <w:spacing w:val="0"/>
          <w:position w:val="0"/>
          <w:sz w:val="24"/>
          <w:szCs w:val="24"/>
          <w:shd w:val="clear" w:fill="auto"/>
          <w:lang w:val="pt-BR"/>
        </w:rPr>
        <w:t>28/08/2026</w:t>
      </w:r>
    </w:p>
    <w:p w14:paraId="12A527BE">
      <w:pPr>
        <w:ind w:firstLine="120" w:firstLineChars="5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</w:p>
    <w:p w14:paraId="4A8EA4CB">
      <w:pPr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  <w:r>
        <w:rPr>
          <w:rFonts w:hint="default" w:ascii="Arial" w:hAnsi="Arial" w:eastAsia="Arial" w:cs="Arial"/>
          <w:b/>
          <w:bCs/>
          <w:color w:val="0000FF"/>
          <w:spacing w:val="0"/>
          <w:position w:val="0"/>
          <w:sz w:val="24"/>
          <w:szCs w:val="24"/>
          <w:shd w:val="clear" w:fill="auto"/>
          <w:lang w:val="pt-BR"/>
        </w:rPr>
        <w:t>ATA DA DECIMA PRIMEIRA REUNIAO DE COMISSAO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;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Reunidos conjuntamente aos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dias </w:t>
      </w:r>
      <w:r>
        <w:rPr>
          <w:rFonts w:hint="default" w:ascii="Arial" w:hAnsi="Arial" w:eastAsia="Arial" w:cs="Arial"/>
          <w:b/>
          <w:bCs/>
          <w:color w:val="auto"/>
          <w:spacing w:val="0"/>
          <w:position w:val="0"/>
          <w:sz w:val="24"/>
          <w:szCs w:val="24"/>
          <w:shd w:val="clear" w:fill="auto"/>
          <w:lang w:val="pt-BR"/>
        </w:rPr>
        <w:t>VINTE E OITO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mes de</w:t>
      </w:r>
      <w:r>
        <w:rPr>
          <w:rFonts w:hint="default" w:ascii="Arial" w:hAnsi="Arial" w:eastAsia="Arial" w:cs="Arial"/>
          <w:b/>
          <w:bCs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AGOSTO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 de dois mil e vinte e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>seis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,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as NOVE horas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, no Plenário Adonias Gomes de Medeiros, os membros das comissões de legislação, justiça e redação; comissão de economia, finanças e fiscalização; comissão de políticas gerais. Estiveram presentes os vereadores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>;ivanaldo dantas de lima,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 Juranildo Jurandir Dantas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,maria edilma alves ferreria medeiros,Gibanilson dos santos oliveira, Gilvan Dantas de mendonça, Izalmara araujo de sousa, ortilio silvan da silva.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Em conformidade com as normas vinculantes do Regimento Interno desta Casa ao devido processo legislativo, foi iniciado a tramitação e apreciação das matérias. Discutidos em comissão; </w:t>
      </w:r>
    </w:p>
    <w:p w14:paraId="1436CF55">
      <w:pPr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</w:p>
    <w:p w14:paraId="404FF43D">
      <w:pPr>
        <w:jc w:val="both"/>
        <w:rPr>
          <w:rFonts w:hint="default"/>
          <w:b/>
          <w:bCs/>
          <w:color w:val="C00000"/>
          <w:sz w:val="22"/>
          <w:szCs w:val="22"/>
          <w:lang w:val="pt-BR"/>
        </w:rPr>
      </w:pPr>
      <w:r>
        <w:rPr>
          <w:rFonts w:hint="default"/>
          <w:b/>
          <w:bCs/>
          <w:color w:val="0000FF"/>
          <w:sz w:val="22"/>
          <w:szCs w:val="22"/>
        </w:rPr>
        <w:t>PROJETO DE LEI Nº 013/2026</w:t>
      </w:r>
      <w:r>
        <w:rPr>
          <w:rFonts w:hint="default"/>
          <w:sz w:val="22"/>
          <w:szCs w:val="22"/>
        </w:rPr>
        <w:t xml:space="preserve">, </w:t>
      </w:r>
      <w:r>
        <w:rPr>
          <w:rFonts w:hint="default"/>
          <w:b/>
          <w:bCs/>
          <w:sz w:val="22"/>
          <w:szCs w:val="22"/>
        </w:rPr>
        <w:t xml:space="preserve"> DISPÕE SOBRE O PARCELAMENTO E REPARCELAMENTO DE DÉBITOS DO MUNICÍPIO DE NOVA PALMEIRA COM SEU  REGIME PRÓPRIO DE PREVIDÊNCIA SOCIAL – RPPS, QUE TRATAM OS ARTS. 115 E 117 DO ATO DAS DISPOSIÇÕES CONSTITUCIONAIS TRANSITÓRIAS – ADCT, COM A REDAÇÃO CONFERIDA PELA EMENDA CONSTITUCIONAL Nº 136, DE 9 DE SETEMBRO DE 2025.</w:t>
      </w:r>
      <w:r>
        <w:rPr>
          <w:rFonts w:hint="default"/>
          <w:b/>
          <w:bCs/>
          <w:sz w:val="22"/>
          <w:szCs w:val="22"/>
          <w:lang w:val="pt-BR"/>
        </w:rPr>
        <w:t xml:space="preserve"> </w:t>
      </w:r>
      <w:r>
        <w:rPr>
          <w:rFonts w:hint="default"/>
          <w:b/>
          <w:bCs/>
          <w:color w:val="C00000"/>
          <w:sz w:val="22"/>
          <w:szCs w:val="22"/>
          <w:lang w:val="pt-BR"/>
        </w:rPr>
        <w:t>( PEDIDO VISTA )</w:t>
      </w:r>
    </w:p>
    <w:p w14:paraId="73188702">
      <w:pPr>
        <w:jc w:val="both"/>
        <w:rPr>
          <w:rFonts w:hint="default"/>
          <w:sz w:val="22"/>
          <w:szCs w:val="22"/>
        </w:rPr>
      </w:pPr>
    </w:p>
    <w:p w14:paraId="31679FBD">
      <w:pPr>
        <w:spacing w:line="240" w:lineRule="auto"/>
        <w:ind w:right="-710"/>
        <w:jc w:val="both"/>
        <w:rPr>
          <w:rFonts w:hint="default" w:ascii="Arial" w:hAnsi="Arial" w:eastAsia="Times New Roman" w:cs="Arial"/>
          <w:b/>
          <w:bCs/>
          <w:color w:val="C00000"/>
          <w:sz w:val="22"/>
          <w:szCs w:val="22"/>
          <w:lang w:val="pt-BR"/>
        </w:rPr>
      </w:pPr>
      <w:r>
        <w:rPr>
          <w:rFonts w:ascii="Arial" w:hAnsi="Arial" w:eastAsia="Times New Roman" w:cs="Arial"/>
          <w:b/>
          <w:bCs/>
          <w:color w:val="0000FF"/>
          <w:sz w:val="22"/>
          <w:szCs w:val="22"/>
        </w:rPr>
        <w:t>PROJETO DE LEI Nº 014/2026</w:t>
      </w:r>
      <w:r>
        <w:rPr>
          <w:rFonts w:hint="default" w:ascii="Arial" w:hAnsi="Arial" w:eastAsia="Times New Roman" w:cs="Arial"/>
          <w:b/>
          <w:bCs/>
          <w:color w:val="000000"/>
          <w:sz w:val="22"/>
          <w:szCs w:val="22"/>
          <w:lang w:val="pt-BR"/>
        </w:rPr>
        <w:t>,</w:t>
      </w:r>
      <w:r>
        <w:rPr>
          <w:rFonts w:ascii="Arial" w:hAnsi="Arial" w:eastAsia="Times New Roman" w:cs="Arial"/>
          <w:b/>
          <w:bCs/>
          <w:color w:val="000000"/>
          <w:sz w:val="22"/>
          <w:szCs w:val="22"/>
        </w:rPr>
        <w:t>Dispõe sobre a concessão de isenção de tributos municipais às entidades filantrópicas e sem fins lucrativos que atuem no Município de Nova Palmeira/PB e dá outras providências.</w:t>
      </w:r>
      <w:r>
        <w:rPr>
          <w:rFonts w:hint="default" w:ascii="Arial" w:hAnsi="Arial" w:eastAsia="Times New Roman" w:cs="Arial"/>
          <w:b/>
          <w:bCs/>
          <w:color w:val="000000"/>
          <w:sz w:val="22"/>
          <w:szCs w:val="22"/>
          <w:lang w:val="pt-BR"/>
        </w:rPr>
        <w:t xml:space="preserve"> </w:t>
      </w:r>
      <w:r>
        <w:rPr>
          <w:rFonts w:hint="default" w:ascii="Arial" w:hAnsi="Arial" w:eastAsia="Times New Roman" w:cs="Arial"/>
          <w:b/>
          <w:bCs/>
          <w:color w:val="C00000"/>
          <w:sz w:val="22"/>
          <w:szCs w:val="22"/>
          <w:lang w:val="pt-BR"/>
        </w:rPr>
        <w:t xml:space="preserve">( APROVADO POR UNANIMIDADE A LEGALIDADE DO PROJETO </w:t>
      </w:r>
    </w:p>
    <w:p w14:paraId="60C9A772">
      <w:pPr>
        <w:spacing w:line="240" w:lineRule="auto"/>
        <w:ind w:right="-710"/>
        <w:jc w:val="both"/>
        <w:rPr>
          <w:rFonts w:ascii="Arial" w:hAnsi="Arial" w:eastAsia="Times New Roman" w:cs="Arial"/>
          <w:b/>
          <w:bCs/>
          <w:color w:val="000000"/>
          <w:sz w:val="22"/>
          <w:szCs w:val="22"/>
        </w:rPr>
      </w:pPr>
    </w:p>
    <w:p w14:paraId="146AFBD0">
      <w:pPr>
        <w:spacing w:line="240" w:lineRule="auto"/>
        <w:ind w:right="-710"/>
        <w:jc w:val="both"/>
        <w:rPr>
          <w:rFonts w:hint="default" w:ascii="Arial" w:hAnsi="Arial" w:eastAsia="Times New Roman" w:cs="Arial"/>
          <w:b/>
          <w:bCs/>
          <w:color w:val="C00000"/>
          <w:sz w:val="22"/>
          <w:szCs w:val="22"/>
          <w:lang w:val="pt-BR"/>
        </w:rPr>
      </w:pPr>
      <w:r>
        <w:rPr>
          <w:rFonts w:ascii="Arial" w:hAnsi="Arial" w:eastAsia="Times New Roman" w:cs="Arial"/>
          <w:b/>
          <w:bCs/>
          <w:color w:val="0000FF"/>
          <w:sz w:val="22"/>
          <w:szCs w:val="22"/>
        </w:rPr>
        <w:t>PROJETO DE LEI Nº 013/2026</w:t>
      </w:r>
      <w:r>
        <w:rPr>
          <w:rFonts w:hint="default" w:ascii="Arial" w:hAnsi="Arial" w:eastAsia="Times New Roman" w:cs="Arial"/>
          <w:color w:val="000000"/>
          <w:sz w:val="22"/>
          <w:szCs w:val="22"/>
          <w:lang w:val="pt-BR"/>
        </w:rPr>
        <w:t xml:space="preserve"> </w:t>
      </w:r>
      <w:r>
        <w:rPr>
          <w:rFonts w:hint="default" w:ascii="Arial" w:hAnsi="Arial" w:eastAsia="Times New Roman" w:cs="Arial"/>
          <w:b/>
          <w:bCs/>
          <w:color w:val="000000"/>
          <w:sz w:val="22"/>
          <w:szCs w:val="22"/>
          <w:lang w:val="pt-BR"/>
        </w:rPr>
        <w:t>D</w:t>
      </w:r>
      <w:r>
        <w:rPr>
          <w:rFonts w:ascii="Arial" w:hAnsi="Arial" w:eastAsia="Times New Roman" w:cs="Arial"/>
          <w:b/>
          <w:bCs/>
          <w:color w:val="000000"/>
          <w:sz w:val="22"/>
          <w:szCs w:val="22"/>
        </w:rPr>
        <w:t>ispõe sobre a garantia de acessibilidade comunicacional às pessoas surdas ou com deficiência auditiva nos eventos públicos oficiais realizados no Município de Nova Palmeira-PB, por meio da disponibilização de intérprete da Língua Brasileira de Sinais – Libras, e dá outras providências.</w:t>
      </w:r>
      <w:r>
        <w:rPr>
          <w:rFonts w:hint="default" w:ascii="Arial" w:hAnsi="Arial" w:eastAsia="Times New Roman" w:cs="Arial"/>
          <w:b/>
          <w:bCs/>
          <w:color w:val="000000"/>
          <w:sz w:val="22"/>
          <w:szCs w:val="22"/>
          <w:lang w:val="pt-BR"/>
        </w:rPr>
        <w:t xml:space="preserve"> </w:t>
      </w:r>
      <w:r>
        <w:rPr>
          <w:rFonts w:hint="default" w:ascii="Arial" w:hAnsi="Arial" w:eastAsia="Times New Roman" w:cs="Arial"/>
          <w:b/>
          <w:bCs/>
          <w:color w:val="C00000"/>
          <w:sz w:val="22"/>
          <w:szCs w:val="22"/>
          <w:lang w:val="pt-BR"/>
        </w:rPr>
        <w:t>( APROVADO POR UNANIMIDADE A LEGALIDADE DO PROJETO E SOLICITADO UMA EMENDA)</w:t>
      </w:r>
    </w:p>
    <w:p w14:paraId="659612F4">
      <w:pPr>
        <w:spacing w:line="240" w:lineRule="auto"/>
        <w:ind w:right="-710"/>
        <w:jc w:val="both"/>
        <w:rPr>
          <w:rFonts w:hint="default" w:ascii="Arial" w:hAnsi="Arial" w:eastAsia="Times New Roman" w:cs="Arial"/>
          <w:b/>
          <w:bCs/>
          <w:color w:val="C00000"/>
          <w:sz w:val="24"/>
          <w:szCs w:val="24"/>
          <w:lang w:val="pt-BR"/>
        </w:rPr>
      </w:pPr>
    </w:p>
    <w:p w14:paraId="38FEA2D6">
      <w:pPr>
        <w:spacing w:line="240" w:lineRule="auto"/>
        <w:ind w:right="-71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  <w:r>
        <w:rPr>
          <w:rFonts w:hint="default" w:ascii="Arial" w:hAnsi="Arial" w:eastAsia="Arial" w:cs="Arial"/>
          <w:color w:val="000000" w:themeColor="text1"/>
          <w:spacing w:val="0"/>
          <w:position w:val="0"/>
          <w:sz w:val="24"/>
          <w:szCs w:val="24"/>
          <w:shd w:val="clear" w:fill="auto"/>
          <w14:textFill>
            <w14:solidFill>
              <w14:schemeClr w14:val="tx1"/>
            </w14:solidFill>
          </w14:textFill>
        </w:rPr>
        <w:t xml:space="preserve">Foi apreciado e decidido por todas as comissões constitucionais, ou seja,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apto para votação 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>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 projeto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>s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 de lei do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legislativo e executivo; </w:t>
      </w:r>
      <w:r>
        <w:rPr>
          <w:rFonts w:hint="default"/>
          <w:b/>
          <w:bCs/>
          <w:color w:val="0000FF"/>
        </w:rPr>
        <w:t>PROJETO DE LEI Nº 013/2026</w:t>
      </w:r>
      <w:r>
        <w:rPr>
          <w:rFonts w:hint="default"/>
          <w:b/>
          <w:bCs/>
          <w:color w:val="0000FF"/>
          <w:lang w:val="pt-BR"/>
        </w:rPr>
        <w:t xml:space="preserve"> DO EXECUTIVO, </w:t>
      </w:r>
      <w:r>
        <w:rPr>
          <w:rFonts w:ascii="Arial" w:hAnsi="Arial" w:eastAsia="Times New Roman" w:cs="Arial"/>
          <w:b/>
          <w:bCs/>
          <w:color w:val="0000FF"/>
          <w:sz w:val="22"/>
          <w:szCs w:val="22"/>
        </w:rPr>
        <w:t>PROJETO DE LEI Nº 014/2026</w:t>
      </w:r>
      <w:r>
        <w:rPr>
          <w:rFonts w:hint="default" w:ascii="Arial" w:hAnsi="Arial" w:eastAsia="Times New Roman" w:cs="Arial"/>
          <w:b/>
          <w:bCs/>
          <w:color w:val="0000FF"/>
          <w:sz w:val="22"/>
          <w:szCs w:val="22"/>
          <w:lang w:val="pt-BR"/>
        </w:rPr>
        <w:t xml:space="preserve"> DO LEGISLATIVO, </w:t>
      </w:r>
      <w:r>
        <w:rPr>
          <w:rFonts w:ascii="Arial" w:hAnsi="Arial" w:eastAsia="Times New Roman" w:cs="Arial"/>
          <w:b/>
          <w:bCs/>
          <w:color w:val="0000FF"/>
          <w:sz w:val="22"/>
          <w:szCs w:val="22"/>
        </w:rPr>
        <w:t>PROJETO DE LEI Nº 01</w:t>
      </w:r>
      <w:r>
        <w:rPr>
          <w:rFonts w:hint="default" w:ascii="Arial" w:hAnsi="Arial" w:eastAsia="Times New Roman" w:cs="Arial"/>
          <w:b/>
          <w:bCs/>
          <w:color w:val="0000FF"/>
          <w:sz w:val="22"/>
          <w:szCs w:val="22"/>
          <w:lang w:val="pt-BR"/>
        </w:rPr>
        <w:t>3</w:t>
      </w:r>
      <w:r>
        <w:rPr>
          <w:rFonts w:ascii="Arial" w:hAnsi="Arial" w:eastAsia="Times New Roman" w:cs="Arial"/>
          <w:b/>
          <w:bCs/>
          <w:color w:val="0000FF"/>
          <w:sz w:val="22"/>
          <w:szCs w:val="22"/>
        </w:rPr>
        <w:t>/2026</w:t>
      </w:r>
      <w:r>
        <w:rPr>
          <w:rFonts w:hint="default" w:ascii="Arial" w:hAnsi="Arial" w:eastAsia="Times New Roman" w:cs="Arial"/>
          <w:b/>
          <w:bCs/>
          <w:color w:val="0000FF"/>
          <w:sz w:val="22"/>
          <w:szCs w:val="22"/>
          <w:lang w:val="pt-BR"/>
        </w:rPr>
        <w:t xml:space="preserve"> DO LEGISLATIVO</w:t>
      </w:r>
      <w:r>
        <w:rPr>
          <w:rFonts w:hint="default" w:ascii="Arial" w:hAnsi="Arial" w:eastAsia="Arial" w:cs="Arial"/>
          <w:b/>
          <w:bCs/>
          <w:color w:val="0000FF"/>
          <w:spacing w:val="0"/>
          <w:position w:val="0"/>
          <w:sz w:val="22"/>
          <w:szCs w:val="22"/>
          <w:shd w:val="clear" w:fill="auto"/>
          <w:lang w:val="pt-BR"/>
        </w:rPr>
        <w:t xml:space="preserve"> </w:t>
      </w:r>
      <w:r>
        <w:rPr>
          <w:rFonts w:hint="default" w:ascii="Arial" w:hAnsi="Arial" w:eastAsia="CourierNewPS-BoldMT" w:cs="Arial"/>
          <w:b w:val="0"/>
          <w:bCs/>
          <w:color w:val="auto"/>
          <w:kern w:val="0"/>
          <w:sz w:val="22"/>
          <w:szCs w:val="22"/>
          <w:lang w:val="pt-BR" w:eastAsia="zh-CN" w:bidi="ar"/>
        </w:rPr>
        <w:t>F</w:t>
      </w:r>
      <w:r>
        <w:rPr>
          <w:rFonts w:hint="default" w:ascii="Arial" w:hAnsi="Arial" w:eastAsia="Arial" w:cs="Arial"/>
          <w:color w:val="auto"/>
          <w:spacing w:val="0"/>
          <w:position w:val="0"/>
          <w:sz w:val="22"/>
          <w:szCs w:val="22"/>
          <w:shd w:val="clear" w:fill="auto"/>
        </w:rPr>
        <w:t>oi encaminhado para</w:t>
      </w:r>
      <w:r>
        <w:rPr>
          <w:rFonts w:hint="default" w:ascii="Arial" w:hAnsi="Arial" w:eastAsia="Arial" w:cs="Arial"/>
          <w:color w:val="auto"/>
          <w:spacing w:val="0"/>
          <w:position w:val="0"/>
          <w:sz w:val="22"/>
          <w:szCs w:val="22"/>
          <w:shd w:val="clear" w:fill="auto"/>
          <w:lang w:val="pt-BR"/>
        </w:rPr>
        <w:t xml:space="preserve"> </w:t>
      </w:r>
      <w:r>
        <w:rPr>
          <w:rFonts w:hint="default" w:ascii="Arial" w:hAnsi="Arial" w:eastAsia="Arial" w:cs="Arial"/>
          <w:color w:val="auto"/>
          <w:spacing w:val="0"/>
          <w:position w:val="0"/>
          <w:sz w:val="22"/>
          <w:szCs w:val="22"/>
          <w:shd w:val="clear" w:fill="auto"/>
        </w:rPr>
        <w:t>votação com parecer favorável à aprovação em plenário</w:t>
      </w:r>
      <w:r>
        <w:rPr>
          <w:rFonts w:hint="default" w:ascii="Arial" w:hAnsi="Arial" w:eastAsia="Arial" w:cs="Arial"/>
          <w:color w:val="auto"/>
          <w:spacing w:val="0"/>
          <w:position w:val="0"/>
          <w:sz w:val="22"/>
          <w:szCs w:val="22"/>
          <w:shd w:val="clear" w:fill="auto"/>
          <w:lang w:val="pt-BR"/>
        </w:rPr>
        <w:t xml:space="preserve"> </w:t>
      </w:r>
      <w:r>
        <w:rPr>
          <w:rFonts w:hint="default"/>
          <w:b/>
          <w:bCs/>
          <w:color w:val="0000FF"/>
          <w:sz w:val="22"/>
          <w:szCs w:val="22"/>
        </w:rPr>
        <w:t>PROJETO DE LEI Nº 013/2026</w:t>
      </w:r>
      <w:r>
        <w:rPr>
          <w:rFonts w:hint="default"/>
          <w:b/>
          <w:bCs/>
          <w:color w:val="0000FF"/>
          <w:sz w:val="22"/>
          <w:szCs w:val="22"/>
          <w:lang w:val="pt-BR"/>
        </w:rPr>
        <w:t xml:space="preserve"> DO EXECUTIVO</w:t>
      </w:r>
      <w:r>
        <w:rPr>
          <w:rFonts w:hint="default"/>
          <w:b/>
          <w:bCs/>
          <w:color w:val="C00000"/>
          <w:sz w:val="22"/>
          <w:szCs w:val="22"/>
          <w:lang w:val="pt-BR"/>
        </w:rPr>
        <w:t xml:space="preserve"> ( PEDIDO VISTA) </w:t>
      </w:r>
      <w:r>
        <w:rPr>
          <w:rFonts w:hint="default"/>
          <w:b/>
          <w:bCs/>
          <w:color w:val="0000FF"/>
          <w:sz w:val="22"/>
          <w:szCs w:val="22"/>
          <w:lang w:val="pt-BR"/>
        </w:rPr>
        <w:t xml:space="preserve"> , </w:t>
      </w:r>
      <w:r>
        <w:rPr>
          <w:rFonts w:ascii="Arial" w:hAnsi="Arial" w:eastAsia="Times New Roman" w:cs="Arial"/>
          <w:b/>
          <w:bCs/>
          <w:color w:val="0000FF"/>
          <w:sz w:val="22"/>
          <w:szCs w:val="22"/>
        </w:rPr>
        <w:t>PROJETO DE LEI Nº 014/2026</w:t>
      </w:r>
      <w:r>
        <w:rPr>
          <w:rFonts w:hint="default" w:ascii="Arial" w:hAnsi="Arial" w:eastAsia="Times New Roman" w:cs="Arial"/>
          <w:b/>
          <w:bCs/>
          <w:color w:val="0000FF"/>
          <w:sz w:val="22"/>
          <w:szCs w:val="22"/>
          <w:lang w:val="pt-BR"/>
        </w:rPr>
        <w:t xml:space="preserve"> DO LEGISLATIVO </w:t>
      </w:r>
      <w:r>
        <w:rPr>
          <w:rFonts w:hint="default" w:ascii="Arial" w:hAnsi="Arial" w:eastAsia="Times New Roman" w:cs="Arial"/>
          <w:b/>
          <w:bCs/>
          <w:color w:val="C00000"/>
          <w:sz w:val="22"/>
          <w:szCs w:val="22"/>
          <w:lang w:val="pt-BR"/>
        </w:rPr>
        <w:t xml:space="preserve">( APROVADO POR UNANIMIDADE A LEGALIDADE DO PROJETO) </w:t>
      </w:r>
      <w:r>
        <w:rPr>
          <w:rFonts w:hint="default" w:ascii="Arial" w:hAnsi="Arial" w:eastAsia="Times New Roman" w:cs="Arial"/>
          <w:b/>
          <w:bCs/>
          <w:color w:val="0000FF"/>
          <w:sz w:val="22"/>
          <w:szCs w:val="22"/>
          <w:lang w:val="pt-BR"/>
        </w:rPr>
        <w:t xml:space="preserve">, </w:t>
      </w:r>
      <w:r>
        <w:rPr>
          <w:rFonts w:ascii="Arial" w:hAnsi="Arial" w:eastAsia="Times New Roman" w:cs="Arial"/>
          <w:b/>
          <w:bCs/>
          <w:color w:val="0000FF"/>
          <w:sz w:val="22"/>
          <w:szCs w:val="22"/>
        </w:rPr>
        <w:t>PROJETO DE LEI Nº 01</w:t>
      </w:r>
      <w:r>
        <w:rPr>
          <w:rFonts w:hint="default" w:ascii="Arial" w:hAnsi="Arial" w:eastAsia="Times New Roman" w:cs="Arial"/>
          <w:b/>
          <w:bCs/>
          <w:color w:val="0000FF"/>
          <w:sz w:val="22"/>
          <w:szCs w:val="22"/>
          <w:lang w:val="pt-BR"/>
        </w:rPr>
        <w:t>3</w:t>
      </w:r>
      <w:r>
        <w:rPr>
          <w:rFonts w:ascii="Arial" w:hAnsi="Arial" w:eastAsia="Times New Roman" w:cs="Arial"/>
          <w:b/>
          <w:bCs/>
          <w:color w:val="0000FF"/>
          <w:sz w:val="22"/>
          <w:szCs w:val="22"/>
        </w:rPr>
        <w:t>/2026</w:t>
      </w:r>
      <w:r>
        <w:rPr>
          <w:rFonts w:hint="default" w:ascii="Arial" w:hAnsi="Arial" w:eastAsia="Times New Roman" w:cs="Arial"/>
          <w:b/>
          <w:bCs/>
          <w:color w:val="0000FF"/>
          <w:sz w:val="22"/>
          <w:szCs w:val="22"/>
          <w:lang w:val="pt-BR"/>
        </w:rPr>
        <w:t xml:space="preserve"> DO LEGISLATIVO </w:t>
      </w:r>
      <w:r>
        <w:rPr>
          <w:rFonts w:hint="default" w:ascii="Arial" w:hAnsi="Arial" w:eastAsia="Times New Roman" w:cs="Arial"/>
          <w:b/>
          <w:bCs/>
          <w:color w:val="000000"/>
          <w:sz w:val="22"/>
          <w:szCs w:val="22"/>
          <w:lang w:val="pt-BR"/>
        </w:rPr>
        <w:t xml:space="preserve"> </w:t>
      </w:r>
      <w:r>
        <w:rPr>
          <w:rFonts w:hint="default" w:ascii="Arial" w:hAnsi="Arial" w:eastAsia="Times New Roman" w:cs="Arial"/>
          <w:b/>
          <w:bCs/>
          <w:color w:val="C00000"/>
          <w:sz w:val="22"/>
          <w:szCs w:val="22"/>
          <w:lang w:val="pt-BR"/>
        </w:rPr>
        <w:t>( APROVADO POR UNANIMIDADE A LEGALIDADE DO PROJETO E SOLICITADO UMA EMENDA</w:t>
      </w:r>
      <w:r>
        <w:rPr>
          <w:rFonts w:hint="default" w:ascii="Arial" w:hAnsi="Arial" w:eastAsia="Times New Roman" w:cs="Arial"/>
          <w:b/>
          <w:bCs/>
          <w:color w:val="C00000"/>
          <w:sz w:val="24"/>
          <w:szCs w:val="24"/>
          <w:lang w:val="pt-BR"/>
        </w:rPr>
        <w:t>).</w:t>
      </w:r>
      <w:r>
        <w:rPr>
          <w:rFonts w:hint="default" w:ascii="Arial" w:hAnsi="Arial" w:eastAsia="Times New Roman" w:cs="Arial"/>
          <w:b/>
          <w:bCs/>
          <w:color w:val="0000FF"/>
          <w:sz w:val="22"/>
          <w:szCs w:val="22"/>
          <w:lang w:val="pt-BR"/>
        </w:rPr>
        <w:t xml:space="preserve">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Concluída a reunião conjunta, foi lavrada a presente ata assinada por todos os vereadores presentes.</w:t>
      </w:r>
    </w:p>
    <w:p w14:paraId="7E032421">
      <w:pPr>
        <w:jc w:val="both"/>
        <w:rPr>
          <w:rFonts w:hint="default" w:ascii="Arial" w:hAnsi="Arial" w:eastAsia="Arial" w:cs="Arial"/>
          <w:b w:val="0"/>
          <w:bCs w:val="0"/>
          <w:color w:val="0000FF"/>
          <w:sz w:val="22"/>
          <w:szCs w:val="22"/>
          <w:lang w:val="pt-BR"/>
          <w14:textFill>
            <w14:gradFill>
              <w14:gsLst>
                <w14:gs w14:pos="50000">
                  <w14:schemeClr w14:val="tx1"/>
                </w14:gs>
                <w14:gs w14:pos="0">
                  <w14:schemeClr w14:val="tx1">
                    <w14:lumMod w14:val="25000"/>
                    <w14:lumOff w14:val="75000"/>
                  </w14:schemeClr>
                </w14:gs>
                <w14:gs w14:pos="100000">
                  <w14:schemeClr w14:val="tx1">
                    <w14:lumMod w14:val="85000"/>
                  </w14:schemeClr>
                </w14:gs>
              </w14:gsLst>
              <w14:lin w14:ang="5400000" w14:scaled="1"/>
            </w14:gradFill>
          </w14:textFill>
        </w:rPr>
      </w:pPr>
    </w:p>
    <w:p w14:paraId="0104C429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Gibanilson Dos Santos Oliveira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</w:t>
      </w:r>
    </w:p>
    <w:p w14:paraId="3BED5A41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Gilvan Dantas de Mendonça</w:t>
      </w:r>
    </w:p>
    <w:p w14:paraId="4B4C6091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Ivanaldo Dantas de Lima</w:t>
      </w:r>
      <w:bookmarkStart w:id="0" w:name="_GoBack"/>
      <w:bookmarkEnd w:id="0"/>
    </w:p>
    <w:p w14:paraId="286FF2A6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izalmara araujo de souza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</w:t>
      </w:r>
    </w:p>
    <w:p w14:paraId="48F3358B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Juranildo Jurandir Dantas</w:t>
      </w:r>
    </w:p>
    <w:p w14:paraId="0290D7A0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Marcio Burque Cipriano De Castro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</w:t>
      </w:r>
    </w:p>
    <w:p w14:paraId="4A3AE58E">
      <w:pPr>
        <w:spacing w:before="0" w:after="0" w:line="240" w:lineRule="auto"/>
        <w:ind w:left="0" w:right="0" w:firstLine="0"/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 xml:space="preserve">Maria Edilma Alves Ferreira Medeiros 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</w:t>
      </w:r>
    </w:p>
    <w:p w14:paraId="2579C283">
      <w:pPr>
        <w:spacing w:before="0" w:after="0" w:line="240" w:lineRule="auto"/>
        <w:ind w:left="0" w:right="0" w:firstLine="0"/>
        <w:jc w:val="both"/>
        <w:rPr>
          <w:rFonts w:hint="default" w:ascii="Arial" w:hAnsi="Arial" w:eastAsia="Calibri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</w:pP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  <w:t>Ortílio Silvan Da Silva</w:t>
      </w:r>
      <w:r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  <w:lang w:val="pt-BR"/>
        </w:rPr>
        <w:t xml:space="preserve"> </w:t>
      </w:r>
    </w:p>
    <w:p w14:paraId="586DB768">
      <w:pPr>
        <w:spacing w:line="240" w:lineRule="auto"/>
        <w:ind w:right="-710"/>
        <w:jc w:val="both"/>
        <w:rPr>
          <w:rFonts w:hint="default" w:ascii="Arial" w:hAnsi="Arial" w:eastAsia="Times New Roman" w:cs="Arial"/>
          <w:b/>
          <w:bCs/>
          <w:color w:val="C00000"/>
          <w:sz w:val="24"/>
          <w:szCs w:val="24"/>
          <w:lang w:val="pt-BR"/>
        </w:rPr>
      </w:pPr>
    </w:p>
    <w:p w14:paraId="0B1D8622">
      <w:pPr>
        <w:spacing w:line="240" w:lineRule="auto"/>
        <w:ind w:right="-710"/>
        <w:jc w:val="both"/>
        <w:rPr>
          <w:rFonts w:hint="default" w:ascii="Arial" w:hAnsi="Arial" w:eastAsia="Times New Roman" w:cs="Arial"/>
          <w:b/>
          <w:bCs/>
          <w:color w:val="000000"/>
          <w:sz w:val="24"/>
          <w:szCs w:val="24"/>
          <w:lang w:val="pt-BR"/>
        </w:rPr>
      </w:pPr>
    </w:p>
    <w:p w14:paraId="0C2C2750">
      <w:pPr>
        <w:spacing w:line="240" w:lineRule="auto"/>
        <w:ind w:right="-710"/>
        <w:jc w:val="both"/>
        <w:rPr>
          <w:rFonts w:ascii="Arial" w:hAnsi="Arial" w:eastAsia="Times New Roman" w:cs="Arial"/>
          <w:b/>
          <w:bCs/>
          <w:color w:val="000000"/>
          <w:sz w:val="24"/>
          <w:szCs w:val="24"/>
        </w:rPr>
      </w:pPr>
    </w:p>
    <w:p w14:paraId="0C89EB58">
      <w:pPr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</w:p>
    <w:p w14:paraId="18A6F136">
      <w:pPr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</w:p>
    <w:p w14:paraId="32707422">
      <w:pPr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</w:p>
    <w:p w14:paraId="29A99320">
      <w:pPr>
        <w:jc w:val="both"/>
        <w:rPr>
          <w:rFonts w:hint="default" w:ascii="Arial" w:hAnsi="Arial" w:eastAsia="Arial" w:cs="Arial"/>
          <w:color w:val="auto"/>
          <w:spacing w:val="0"/>
          <w:position w:val="0"/>
          <w:sz w:val="24"/>
          <w:szCs w:val="24"/>
          <w:shd w:val="clear" w:fill="auto"/>
        </w:rPr>
      </w:pPr>
    </w:p>
    <w:p w14:paraId="377B8CF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ourierNew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F46B1"/>
    <w:rsid w:val="215F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2026-08-28T14:31:00Z</dcterms:created>
  <dc:creator>atas cmnp</dc:creator>
  <cp:lastModifiedBy>atas cmnp</cp:lastModifiedBy>
  <dcterms:modified xsi:type="dcterms:W3CDTF">2026-08-28T14:41:04Z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3BC4EA6AC5394B16B6C3908C259DAC60_11</vt:lpwstr>
  </property>
  <property fmtid="{D5CDD505-2E9C-101B-9397-08002B2CF9AE}" pid="4" name="KSOTemplateDocerSaveRecord">
    <vt:lpwstr>eyJoZGlkIjoiYTBjNWYyNDI1N2JjMzg4ZmE5ZjZjMTIyZGZhZDVkYjkiLCJ1c2VySWQiOiIxMjM2OTUyODU1Nzk5In0=</vt:lpwstr>
  </property>
</Properties>
</file>