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43135">
      <w:pPr>
        <w:jc w:val="both"/>
        <w:rPr>
          <w:rFonts w:hint="default" w:ascii="Arial" w:hAnsi="Arial" w:eastAsia="Arial" w:cs="Arial"/>
          <w:b w:val="0"/>
          <w:bCs/>
          <w:color w:val="000000"/>
          <w:spacing w:val="0"/>
          <w:position w:val="0"/>
          <w:sz w:val="22"/>
          <w:szCs w:val="22"/>
          <w:u w:val="single"/>
          <w:shd w:val="clear" w:fill="auto"/>
          <w:lang w:val="pt-BR"/>
        </w:rPr>
      </w:pP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Ata da audiencia publica, referente ao projeto de Lei N 005/2026, Dispõe sobre as Diretrizes Orçamentárias para o exercício financeiro de 2027 e dá outras providências. </w:t>
      </w:r>
      <w:r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</w:rPr>
        <w:t xml:space="preserve"> </w:t>
      </w:r>
      <w:r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  <w:lang w:val="pt-BR"/>
        </w:rPr>
        <w:t>N</w:t>
      </w:r>
      <w:r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</w:rPr>
        <w:t>a Câmara Municipal de Nova Palmeira, Paraíba, localizada à Rua Almisa Rosa, número quarenta e um, Centro.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 No dia vinte e sete de julho de dois mil e vinte seis,  as dezenove horas 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</w:rPr>
        <w:t>, no Plenário Adonias Gomes de Medeiros</w:t>
      </w:r>
      <w:r>
        <w:rPr>
          <w:rFonts w:hint="default" w:ascii="Arial" w:hAnsi="Arial" w:eastAsia="Arial" w:cs="Arial"/>
          <w:color w:val="auto"/>
          <w:spacing w:val="0"/>
          <w:position w:val="0"/>
          <w:sz w:val="24"/>
          <w:szCs w:val="24"/>
          <w:shd w:val="clear" w:fill="auto"/>
          <w:lang w:val="pt-BR"/>
        </w:rPr>
        <w:t xml:space="preserve">. </w:t>
      </w:r>
      <w:r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</w:rPr>
        <w:t xml:space="preserve"> sob a presidência do</w:t>
      </w:r>
      <w:r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  <w:lang w:val="pt-BR"/>
        </w:rPr>
        <w:t xml:space="preserve"> presidente </w:t>
      </w:r>
      <w:r>
        <w:rPr>
          <w:rFonts w:hint="default" w:ascii="Arial" w:hAnsi="Arial" w:eastAsia="Arial" w:cs="Arial"/>
          <w:b/>
          <w:bCs/>
          <w:color w:val="000000"/>
          <w:spacing w:val="0"/>
          <w:position w:val="0"/>
          <w:sz w:val="22"/>
          <w:szCs w:val="22"/>
          <w:shd w:val="clear" w:fill="auto"/>
          <w:lang w:val="pt-BR"/>
        </w:rPr>
        <w:t xml:space="preserve">IVANALDO DANTAS DE LIMA, </w:t>
      </w:r>
      <w:r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</w:rPr>
        <w:t>reuniram-se os senhores</w:t>
      </w:r>
      <w:r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</w:rPr>
        <w:t xml:space="preserve">vereadores do município de Nova Palmeira, estado da Paraíba.Na ocasião compuseram a Mesa-diretora </w:t>
      </w:r>
      <w:r>
        <w:rPr>
          <w:rFonts w:hint="default" w:ascii="Arial" w:hAnsi="Arial" w:eastAsia="Arial" w:cs="Arial"/>
          <w:b/>
          <w:color w:val="000000"/>
          <w:spacing w:val="0"/>
          <w:position w:val="0"/>
          <w:sz w:val="22"/>
          <w:szCs w:val="22"/>
          <w:u w:val="single"/>
          <w:shd w:val="clear" w:fill="auto"/>
        </w:rPr>
        <w:t>O</w:t>
      </w:r>
      <w:r>
        <w:rPr>
          <w:rFonts w:hint="default" w:ascii="Arial" w:hAnsi="Arial" w:eastAsia="Arial" w:cs="Arial"/>
          <w:b/>
          <w:color w:val="000000"/>
          <w:spacing w:val="0"/>
          <w:position w:val="0"/>
          <w:sz w:val="22"/>
          <w:szCs w:val="22"/>
          <w:u w:val="single"/>
          <w:shd w:val="clear" w:fill="auto"/>
          <w:lang w:val="pt-BR"/>
        </w:rPr>
        <w:t xml:space="preserve"> PRESIDENTE IVANALDO DANTAS DE LIMA,O VICE</w:t>
      </w:r>
      <w:r>
        <w:rPr>
          <w:rFonts w:hint="default" w:ascii="Arial" w:hAnsi="Arial" w:eastAsia="Arial" w:cs="Arial"/>
          <w:b/>
          <w:color w:val="000000"/>
          <w:spacing w:val="0"/>
          <w:position w:val="0"/>
          <w:sz w:val="22"/>
          <w:szCs w:val="22"/>
          <w:u w:val="single"/>
          <w:shd w:val="clear" w:fill="auto"/>
        </w:rPr>
        <w:t xml:space="preserve"> PRESIDENTE  JURANILDO JURANDIR DANTAS, E A </w:t>
      </w:r>
      <w:r>
        <w:rPr>
          <w:rFonts w:hint="default" w:ascii="Arial" w:hAnsi="Arial" w:eastAsia="Arial" w:cs="Arial"/>
          <w:b/>
          <w:color w:val="000000"/>
          <w:spacing w:val="0"/>
          <w:position w:val="0"/>
          <w:sz w:val="22"/>
          <w:szCs w:val="22"/>
          <w:u w:val="single"/>
          <w:shd w:val="clear" w:fill="auto"/>
          <w:lang w:val="pt-BR"/>
        </w:rPr>
        <w:t>PRIMEIRA-</w:t>
      </w:r>
      <w:r>
        <w:rPr>
          <w:rFonts w:hint="default" w:ascii="Arial" w:hAnsi="Arial" w:eastAsia="Arial" w:cs="Arial"/>
          <w:b/>
          <w:color w:val="000000"/>
          <w:spacing w:val="0"/>
          <w:position w:val="0"/>
          <w:sz w:val="22"/>
          <w:szCs w:val="22"/>
          <w:u w:val="single"/>
          <w:shd w:val="clear" w:fill="auto"/>
        </w:rPr>
        <w:t>SECRETÁRI</w:t>
      </w:r>
      <w:r>
        <w:rPr>
          <w:rFonts w:hint="default" w:ascii="Arial" w:hAnsi="Arial" w:eastAsia="Arial" w:cs="Arial"/>
          <w:b/>
          <w:color w:val="000000"/>
          <w:spacing w:val="0"/>
          <w:position w:val="0"/>
          <w:sz w:val="22"/>
          <w:szCs w:val="22"/>
          <w:u w:val="single"/>
          <w:shd w:val="clear" w:fill="auto"/>
          <w:lang w:val="pt-BR"/>
        </w:rPr>
        <w:t>O MARIA EDILMA ALVES FERREIRA MEDEIROS.</w:t>
      </w:r>
      <w:r>
        <w:rPr>
          <w:rFonts w:hint="default" w:ascii="Arial" w:hAnsi="Arial" w:eastAsia="Arial" w:cs="Arial"/>
          <w:b/>
          <w:color w:val="FF0000"/>
          <w:spacing w:val="0"/>
          <w:position w:val="0"/>
          <w:sz w:val="22"/>
          <w:szCs w:val="22"/>
          <w:shd w:val="clear" w:fill="auto"/>
        </w:rPr>
        <w:t xml:space="preserve">  </w:t>
      </w:r>
      <w:r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</w:rPr>
        <w:t>Realizada a saudação inicial</w:t>
      </w:r>
      <w:r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</w:rPr>
        <w:t>verificou-se a presença de todos os parlamentares.</w:t>
      </w:r>
      <w:r>
        <w:rPr>
          <w:rFonts w:hint="default" w:ascii="Arial" w:hAnsi="Arial" w:eastAsia="Arial" w:cs="Arial"/>
          <w:b/>
          <w:color w:val="000000"/>
          <w:spacing w:val="0"/>
          <w:position w:val="0"/>
          <w:sz w:val="22"/>
          <w:szCs w:val="22"/>
          <w:u w:val="single"/>
          <w:shd w:val="clear" w:fill="auto"/>
        </w:rPr>
        <w:t>Nominalmente;</w:t>
      </w:r>
      <w:r>
        <w:rPr>
          <w:rFonts w:hint="default" w:ascii="Arial" w:hAnsi="Arial" w:eastAsia="Arial" w:cs="Arial"/>
          <w:b/>
          <w:color w:val="000000"/>
          <w:spacing w:val="0"/>
          <w:position w:val="0"/>
          <w:sz w:val="22"/>
          <w:szCs w:val="22"/>
          <w:u w:val="single"/>
          <w:shd w:val="clear" w:fill="auto"/>
          <w:lang w:val="pt-BR"/>
        </w:rPr>
        <w:t>IVANALDO DANTAS DE LIMA,</w:t>
      </w:r>
      <w:r>
        <w:rPr>
          <w:rFonts w:hint="default" w:ascii="Arial" w:hAnsi="Arial" w:eastAsia="Arial" w:cs="Arial"/>
          <w:b/>
          <w:color w:val="000000"/>
          <w:spacing w:val="0"/>
          <w:position w:val="0"/>
          <w:sz w:val="22"/>
          <w:szCs w:val="22"/>
          <w:u w:val="single"/>
          <w:shd w:val="clear" w:fill="auto"/>
        </w:rPr>
        <w:t xml:space="preserve"> JURANILDO JURANDIR DANTAS,</w:t>
      </w:r>
      <w:r>
        <w:rPr>
          <w:rFonts w:hint="default" w:ascii="Arial" w:hAnsi="Arial" w:eastAsia="Arial" w:cs="Arial"/>
          <w:b/>
          <w:bCs w:val="0"/>
          <w:color w:val="000000"/>
          <w:spacing w:val="0"/>
          <w:position w:val="0"/>
          <w:sz w:val="22"/>
          <w:szCs w:val="22"/>
          <w:u w:val="single"/>
          <w:shd w:val="clear" w:fill="auto"/>
          <w:lang w:val="pt-BR"/>
        </w:rPr>
        <w:t xml:space="preserve"> MARIA EDILMA ALVES FERREIRA MEDEIROS, </w:t>
      </w:r>
      <w:r>
        <w:rPr>
          <w:rFonts w:hint="default" w:ascii="Arial" w:hAnsi="Arial" w:eastAsia="Arial" w:cs="Arial"/>
          <w:b/>
          <w:color w:val="000000"/>
          <w:spacing w:val="0"/>
          <w:position w:val="0"/>
          <w:sz w:val="22"/>
          <w:szCs w:val="22"/>
          <w:u w:val="single"/>
          <w:shd w:val="clear" w:fill="auto"/>
          <w:lang w:val="pt-BR"/>
        </w:rPr>
        <w:t>MARCIO BURQUE CIPRIANO DE CASTRO,GILVAN DANTAS DE MENDONÇA,GIBANILSON DOS SANTOS OLIVEIRA,IZALMARA ARAUJO DE SOUSA,JUSCELINO CASSIANO DA COSTA,</w:t>
      </w:r>
      <w:r>
        <w:rPr>
          <w:rFonts w:hint="default" w:ascii="Arial" w:hAnsi="Arial" w:eastAsia="Arial" w:cs="Arial"/>
          <w:b/>
          <w:color w:val="000000"/>
          <w:spacing w:val="0"/>
          <w:position w:val="0"/>
          <w:sz w:val="22"/>
          <w:szCs w:val="22"/>
          <w:u w:val="single"/>
          <w:shd w:val="clear" w:fill="auto"/>
        </w:rPr>
        <w:t>ORTILIO SILVAN DA SILVA.</w:t>
      </w:r>
      <w:r>
        <w:rPr>
          <w:rFonts w:hint="default" w:ascii="Arial" w:hAnsi="Arial" w:eastAsia="Arial" w:cs="Arial"/>
          <w:b/>
          <w:color w:val="000000"/>
          <w:spacing w:val="0"/>
          <w:position w:val="0"/>
          <w:sz w:val="22"/>
          <w:szCs w:val="22"/>
          <w:u w:val="single"/>
          <w:shd w:val="clear" w:fill="auto"/>
          <w:lang w:val="pt-BR"/>
        </w:rPr>
        <w:t xml:space="preserve">  </w:t>
      </w:r>
      <w:r>
        <w:rPr>
          <w:rFonts w:hint="default" w:ascii="Arial" w:hAnsi="Arial" w:eastAsia="Arial" w:cs="Arial"/>
          <w:b w:val="0"/>
          <w:bCs/>
          <w:color w:val="000000"/>
          <w:spacing w:val="0"/>
          <w:position w:val="0"/>
          <w:sz w:val="22"/>
          <w:szCs w:val="22"/>
          <w:u w:val="single"/>
          <w:shd w:val="clear" w:fill="auto"/>
          <w:lang w:val="pt-BR"/>
        </w:rPr>
        <w:t xml:space="preserve"> Registrou a presença de aproximadamente cinquenta participantes, entre cidadoes, representantes do poder executivo, entidades sindicais e de toda populaçao presente. A audiencia tem como objetivo ouvir a populaçao acerca do projeto de lei, possibilitando que sugestoes e manifestaçoes sejam registradas e posteriormente encaminhadas ao poder executivo para analise tecnica. </w:t>
      </w:r>
    </w:p>
    <w:p w14:paraId="1781E388">
      <w:pPr>
        <w:jc w:val="both"/>
        <w:rPr>
          <w:rFonts w:hint="default" w:ascii="Arial" w:hAnsi="Arial" w:eastAsia="Arial" w:cs="Arial"/>
          <w:b w:val="0"/>
          <w:bCs/>
          <w:color w:val="000000"/>
          <w:spacing w:val="0"/>
          <w:position w:val="0"/>
          <w:sz w:val="22"/>
          <w:szCs w:val="22"/>
          <w:u w:val="single"/>
          <w:shd w:val="clear" w:fill="auto"/>
          <w:lang w:val="pt-BR"/>
        </w:rPr>
      </w:pPr>
    </w:p>
    <w:p w14:paraId="327D2C29">
      <w:pPr>
        <w:jc w:val="both"/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</w:pPr>
      <w:r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</w:rPr>
        <w:t xml:space="preserve">Apresentada a matéria, o presidente abriu espaço </w:t>
      </w:r>
      <w:r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  <w:lang w:val="pt-BR"/>
        </w:rPr>
        <w:t xml:space="preserve">para esclarecimento exclusivamente sobre o conteudo do projeto, pelo prazo de ate dez minutos;  O </w:t>
      </w:r>
      <w:r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</w:rPr>
        <w:t xml:space="preserve"> primeir</w:t>
      </w:r>
      <w:r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  <w:lang w:val="pt-BR"/>
        </w:rPr>
        <w:t xml:space="preserve">o </w:t>
      </w:r>
      <w:r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</w:rPr>
        <w:t>a usar a tribuna foi</w:t>
      </w:r>
      <w:r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  <w:lang w:val="pt-BR"/>
        </w:rPr>
        <w:t xml:space="preserve"> o </w:t>
      </w:r>
      <w:r>
        <w:rPr>
          <w:rFonts w:hint="default" w:ascii="Arial" w:hAnsi="Arial" w:eastAsia="Arial" w:cs="Arial"/>
          <w:b/>
          <w:bCs/>
          <w:color w:val="0000FF"/>
          <w:spacing w:val="0"/>
          <w:position w:val="0"/>
          <w:sz w:val="22"/>
          <w:szCs w:val="22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b/>
          <w:bCs/>
          <w:color w:val="C00000"/>
          <w:spacing w:val="0"/>
          <w:position w:val="0"/>
          <w:sz w:val="22"/>
          <w:szCs w:val="22"/>
          <w:shd w:val="clear" w:fill="auto"/>
          <w:lang w:val="pt-BR"/>
        </w:rPr>
        <w:t>O representante do Poder Executivo, Thiago</w:t>
      </w:r>
      <w:r>
        <w:rPr>
          <w:rFonts w:hint="default" w:ascii="Arial" w:hAnsi="Arial" w:eastAsia="Arial" w:cs="Arial"/>
          <w:b w:val="0"/>
          <w:bCs w:val="0"/>
          <w:color w:val="C00000"/>
          <w:spacing w:val="0"/>
          <w:position w:val="0"/>
          <w:sz w:val="22"/>
          <w:szCs w:val="22"/>
          <w:shd w:val="clear" w:fill="auto"/>
          <w:lang w:val="pt-BR"/>
        </w:rPr>
        <w:t>,</w:t>
      </w:r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fez a apresentação técnica do projeto, esclarecendo a relação entre o Plano Plurianual (PPA), a Lei de Diretrizes Orçamentárias (LDO) e a Lei Orçamentária Anual (LOA). Explicou que o PPA estabelece o planejamento para quatro anos, a LDO orienta a elaboração da LOA e define as prioridades da administração pública, enquanto a LOA especifica a aplicação dos recursos públicos. Destacou ainda os percentuais mínimos constitucionais destinados à educação, saúde e assistência social, ressaltando a importância da responsabilidade fiscal e do diálogo entre Executivo, Legislativo e população.Na sequência,</w:t>
      </w:r>
      <w:r>
        <w:rPr>
          <w:rFonts w:hint="default" w:ascii="Arial" w:hAnsi="Arial" w:eastAsia="Arial" w:cs="Arial"/>
          <w:b w:val="0"/>
          <w:bCs w:val="0"/>
          <w:color w:val="C00000"/>
          <w:spacing w:val="0"/>
          <w:position w:val="0"/>
          <w:sz w:val="22"/>
          <w:szCs w:val="22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b/>
          <w:bCs/>
          <w:color w:val="C00000"/>
          <w:spacing w:val="0"/>
          <w:position w:val="0"/>
          <w:sz w:val="22"/>
          <w:szCs w:val="22"/>
          <w:shd w:val="clear" w:fill="auto"/>
          <w:lang w:val="pt-BR"/>
        </w:rPr>
        <w:t>o cidadão Raniery</w:t>
      </w:r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solicitou um resumo do projeto. Em resposta, o representante do Executivo esclareceu que a LDO estabelece diretrizes gerais e prioridades para o orçamento, não detalhando a destinação específica dos recursos, o que será definido posteriormente na LOA.O vereador </w:t>
      </w:r>
      <w:r>
        <w:rPr>
          <w:rFonts w:hint="default" w:ascii="Arial" w:hAnsi="Arial" w:eastAsia="Arial" w:cs="Arial"/>
          <w:b/>
          <w:bCs/>
          <w:color w:val="C00000"/>
          <w:spacing w:val="0"/>
          <w:position w:val="0"/>
          <w:sz w:val="22"/>
          <w:szCs w:val="22"/>
          <w:shd w:val="clear" w:fill="auto"/>
          <w:lang w:val="pt-BR"/>
        </w:rPr>
        <w:t xml:space="preserve"> Ivanaldo Dantas de Lima</w:t>
      </w:r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ressaltou que a audiência é um importante instrumento de participação popular, permitindo que a população indique as áreas que considera prioritárias para investimentos públicos.O cidadão</w:t>
      </w:r>
      <w:r>
        <w:rPr>
          <w:rFonts w:hint="default" w:ascii="Arial" w:hAnsi="Arial" w:eastAsia="Arial" w:cs="Arial"/>
          <w:b/>
          <w:bCs/>
          <w:color w:val="C00000"/>
          <w:spacing w:val="0"/>
          <w:position w:val="0"/>
          <w:sz w:val="22"/>
          <w:szCs w:val="22"/>
          <w:shd w:val="clear" w:fill="auto"/>
          <w:lang w:val="pt-BR"/>
        </w:rPr>
        <w:t xml:space="preserve"> janiel</w:t>
      </w:r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destacou que, embora a gestão possua seu planejamento, é fundamental considerar as necessidades apresentadas pela população. Ressaltou que grande parte do orçamento já possui destinação obrigatória e sugeriu a criação de políticas públicas permanentes voltadas ao abastecimento de água na zona rural.O cidadão</w:t>
      </w:r>
      <w:r>
        <w:rPr>
          <w:rFonts w:hint="default" w:ascii="Arial" w:hAnsi="Arial" w:eastAsia="Arial" w:cs="Arial"/>
          <w:b w:val="0"/>
          <w:bCs w:val="0"/>
          <w:color w:val="C00000"/>
          <w:spacing w:val="0"/>
          <w:position w:val="0"/>
          <w:sz w:val="22"/>
          <w:szCs w:val="22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b/>
          <w:bCs/>
          <w:color w:val="C00000"/>
          <w:spacing w:val="0"/>
          <w:position w:val="0"/>
          <w:sz w:val="22"/>
          <w:szCs w:val="22"/>
          <w:shd w:val="clear" w:fill="auto"/>
          <w:lang w:val="pt-BR"/>
        </w:rPr>
        <w:t>Igor</w:t>
      </w:r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questionou sobre a existência de diretrizes específicas voltadas às políticas para crianças e adolescentes, especialmente na área da saúde mental, propondo a ampliação do atendimento psicológico para esse público. O representante do Executivo respondeu que tais definições ocorrerão na elaboração da LOA.O cidadão </w:t>
      </w:r>
      <w:r>
        <w:rPr>
          <w:rFonts w:hint="default" w:ascii="Arial" w:hAnsi="Arial" w:eastAsia="Arial" w:cs="Arial"/>
          <w:b/>
          <w:bCs/>
          <w:color w:val="C00000"/>
          <w:spacing w:val="0"/>
          <w:position w:val="0"/>
          <w:sz w:val="22"/>
          <w:szCs w:val="22"/>
          <w:shd w:val="clear" w:fill="auto"/>
          <w:lang w:val="pt-BR"/>
        </w:rPr>
        <w:t>Raniery</w:t>
      </w:r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voltou a defender investimentos em reservatórios de água, destacando a importância dos barreiros para a população rural.O cidadão</w:t>
      </w:r>
      <w:r>
        <w:rPr>
          <w:rFonts w:hint="default" w:ascii="Arial" w:hAnsi="Arial" w:eastAsia="Arial" w:cs="Arial"/>
          <w:b/>
          <w:bCs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b/>
          <w:bCs/>
          <w:color w:val="C00000"/>
          <w:spacing w:val="0"/>
          <w:position w:val="0"/>
          <w:sz w:val="22"/>
          <w:szCs w:val="22"/>
          <w:shd w:val="clear" w:fill="auto"/>
          <w:lang w:val="pt-BR"/>
        </w:rPr>
        <w:t>Adeelson (Tungão)</w:t>
      </w:r>
      <w:r>
        <w:rPr>
          <w:rFonts w:hint="default" w:ascii="Arial" w:hAnsi="Arial" w:eastAsia="Arial" w:cs="Arial"/>
          <w:b/>
          <w:bCs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>ressaltou a necessidade de investimentos em poços artesianos, cisternas e demais ações de convivência com a escassez hídrica.O vereador</w:t>
      </w:r>
      <w:r>
        <w:rPr>
          <w:rFonts w:hint="default" w:ascii="Arial" w:hAnsi="Arial" w:eastAsia="Arial" w:cs="Arial"/>
          <w:b/>
          <w:bCs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b/>
          <w:bCs/>
          <w:color w:val="C00000"/>
          <w:spacing w:val="0"/>
          <w:position w:val="0"/>
          <w:sz w:val="22"/>
          <w:szCs w:val="22"/>
          <w:shd w:val="clear" w:fill="auto"/>
          <w:lang w:val="pt-BR"/>
        </w:rPr>
        <w:t>Gibanilson dos Santos Oliveira</w:t>
      </w:r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defendeu que as prioridades do município devem contemplar saúde, educação, agricultura e infraestrutura, com atenção especial às obras hídricas, como poços, cisternas e barreiros.O cidadão</w:t>
      </w:r>
      <w:r>
        <w:rPr>
          <w:rFonts w:hint="default" w:ascii="Arial" w:hAnsi="Arial" w:eastAsia="Arial" w:cs="Arial"/>
          <w:b w:val="0"/>
          <w:bCs w:val="0"/>
          <w:color w:val="C00000"/>
          <w:spacing w:val="0"/>
          <w:position w:val="0"/>
          <w:sz w:val="22"/>
          <w:szCs w:val="22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b/>
          <w:bCs/>
          <w:color w:val="C00000"/>
          <w:spacing w:val="0"/>
          <w:position w:val="0"/>
          <w:sz w:val="22"/>
          <w:szCs w:val="22"/>
          <w:shd w:val="clear" w:fill="auto"/>
          <w:lang w:val="pt-BR"/>
        </w:rPr>
        <w:t>Zenildo</w:t>
      </w:r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solicitou a construção de um palco na praça de alimentação.O cidadão</w:t>
      </w:r>
      <w:r>
        <w:rPr>
          <w:rFonts w:hint="default" w:ascii="Arial" w:hAnsi="Arial" w:eastAsia="Arial" w:cs="Arial"/>
          <w:b w:val="0"/>
          <w:bCs w:val="0"/>
          <w:color w:val="C00000"/>
          <w:spacing w:val="0"/>
          <w:position w:val="0"/>
          <w:sz w:val="22"/>
          <w:szCs w:val="22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b/>
          <w:bCs/>
          <w:color w:val="C00000"/>
          <w:spacing w:val="0"/>
          <w:position w:val="0"/>
          <w:sz w:val="22"/>
          <w:szCs w:val="22"/>
          <w:shd w:val="clear" w:fill="auto"/>
          <w:lang w:val="pt-BR"/>
        </w:rPr>
        <w:t>Raony</w:t>
      </w:r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defendeu a criação da Secretaria Municipal de Turismo, Cultura e Esporte, bem como do Fundo Municipal de Turismo e do Conselho Municipal de Turismo.O vereador </w:t>
      </w:r>
      <w:r>
        <w:rPr>
          <w:rFonts w:hint="default" w:ascii="Arial" w:hAnsi="Arial" w:eastAsia="Arial" w:cs="Arial"/>
          <w:b/>
          <w:bCs/>
          <w:color w:val="C00000"/>
          <w:spacing w:val="0"/>
          <w:position w:val="0"/>
          <w:sz w:val="22"/>
          <w:szCs w:val="22"/>
          <w:shd w:val="clear" w:fill="auto"/>
          <w:lang w:val="pt-BR"/>
        </w:rPr>
        <w:t>Juscelino Cassiano da Costa</w:t>
      </w:r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destacou que a pauta mais debatida durante a audiência foi a questão hídrica, sugerindo a implantação de um chafariz para atender à zona rural. Também manifestou apoio ao fortalecimento da cultura, do esporte e do lazer.O vereador</w:t>
      </w:r>
      <w:r>
        <w:rPr>
          <w:rFonts w:hint="default" w:ascii="Arial" w:hAnsi="Arial" w:eastAsia="Arial" w:cs="Arial"/>
          <w:b w:val="0"/>
          <w:bCs w:val="0"/>
          <w:color w:val="C00000"/>
          <w:spacing w:val="0"/>
          <w:position w:val="0"/>
          <w:sz w:val="22"/>
          <w:szCs w:val="22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b/>
          <w:bCs/>
          <w:color w:val="C00000"/>
          <w:spacing w:val="0"/>
          <w:position w:val="0"/>
          <w:sz w:val="22"/>
          <w:szCs w:val="22"/>
          <w:shd w:val="clear" w:fill="auto"/>
          <w:lang w:val="pt-BR"/>
        </w:rPr>
        <w:t>Gilvan Dantas de Mendonça</w:t>
      </w:r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reforçou a necessidade de investimentos permanentes em infraestrutura hídrica.O vereador</w:t>
      </w:r>
      <w:r>
        <w:rPr>
          <w:rFonts w:hint="default" w:ascii="Arial" w:hAnsi="Arial" w:eastAsia="Arial" w:cs="Arial"/>
          <w:b/>
          <w:bCs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b/>
          <w:bCs/>
          <w:color w:val="C00000"/>
          <w:spacing w:val="0"/>
          <w:position w:val="0"/>
          <w:sz w:val="22"/>
          <w:szCs w:val="22"/>
          <w:shd w:val="clear" w:fill="auto"/>
          <w:lang w:val="pt-BR"/>
        </w:rPr>
        <w:t>Gibanilson dos Santos Oliveira</w:t>
      </w:r>
      <w:r>
        <w:rPr>
          <w:rFonts w:hint="default" w:ascii="Arial" w:hAnsi="Arial" w:eastAsia="Arial" w:cs="Arial"/>
          <w:b/>
          <w:bCs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>voltou a defender maiores investimentos na saúde, agricultura, cultura, esporte e assistência às igrejas.A vereadora</w:t>
      </w:r>
      <w:r>
        <w:rPr>
          <w:rFonts w:hint="default" w:ascii="Arial" w:hAnsi="Arial" w:eastAsia="Arial" w:cs="Arial"/>
          <w:b/>
          <w:bCs/>
          <w:color w:val="C00000"/>
          <w:spacing w:val="0"/>
          <w:position w:val="0"/>
          <w:sz w:val="22"/>
          <w:szCs w:val="22"/>
          <w:shd w:val="clear" w:fill="auto"/>
          <w:lang w:val="pt-BR"/>
        </w:rPr>
        <w:t xml:space="preserve"> Izalmara Araújo de Sousa</w:t>
      </w:r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afirmou que continuará ouvindo a população e reforçou a importância da criação da Secretaria de Cultura, Turismo e Esporte, além de destacar a necessidade de investimentos na saúde e no abastecimento de água.O vereador</w:t>
      </w:r>
      <w:r>
        <w:rPr>
          <w:rFonts w:hint="default" w:ascii="Arial" w:hAnsi="Arial" w:eastAsia="Arial" w:cs="Arial"/>
          <w:b/>
          <w:bCs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b/>
          <w:bCs/>
          <w:color w:val="C00000"/>
          <w:spacing w:val="0"/>
          <w:position w:val="0"/>
          <w:sz w:val="22"/>
          <w:szCs w:val="22"/>
          <w:shd w:val="clear" w:fill="auto"/>
          <w:lang w:val="pt-BR"/>
        </w:rPr>
        <w:t>Márcio Burque Cipriano de Castro</w:t>
      </w:r>
      <w:r>
        <w:rPr>
          <w:rFonts w:hint="default" w:ascii="Arial" w:hAnsi="Arial" w:eastAsia="Arial" w:cs="Arial"/>
          <w:b/>
          <w:bCs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>ressaltou a necessidade de fortalecimento da Secretaria de Agricultura, especialmente nas ações de abastecimento de água para as zonas urbana e rural, bem como na distribuição de rações.A vereadora</w:t>
      </w:r>
      <w:r>
        <w:rPr>
          <w:rFonts w:hint="default" w:ascii="Arial" w:hAnsi="Arial" w:eastAsia="Arial" w:cs="Arial"/>
          <w:b/>
          <w:bCs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b/>
          <w:bCs/>
          <w:color w:val="C00000"/>
          <w:spacing w:val="0"/>
          <w:position w:val="0"/>
          <w:sz w:val="22"/>
          <w:szCs w:val="22"/>
          <w:shd w:val="clear" w:fill="auto"/>
          <w:lang w:val="pt-BR"/>
        </w:rPr>
        <w:t>Maria Edilma Alves Ferreira Medeiros</w:t>
      </w:r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destacou seu projeto de lei referente ao Banco de Ideias, afirmando que as contribuições apresentadas na audiência poderão auxiliar na construção de políticas públicas mais eficientes.O vereador</w:t>
      </w:r>
      <w:bookmarkStart w:id="0" w:name="_GoBack"/>
      <w:r>
        <w:rPr>
          <w:rFonts w:hint="default" w:ascii="Arial" w:hAnsi="Arial" w:eastAsia="Arial" w:cs="Arial"/>
          <w:b/>
          <w:bCs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</w:t>
      </w:r>
      <w:r>
        <w:rPr>
          <w:rFonts w:hint="default" w:ascii="Arial" w:hAnsi="Arial" w:eastAsia="Arial" w:cs="Arial"/>
          <w:b/>
          <w:bCs/>
          <w:color w:val="C00000"/>
          <w:spacing w:val="0"/>
          <w:position w:val="0"/>
          <w:sz w:val="22"/>
          <w:szCs w:val="22"/>
          <w:shd w:val="clear" w:fill="auto"/>
          <w:lang w:val="pt-BR"/>
        </w:rPr>
        <w:t>Juranildo Jurandir Dantas</w:t>
      </w:r>
      <w:bookmarkEnd w:id="0"/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 xml:space="preserve"> enfatizou a importância dos investimentos em recursos hídricos, defendendo a construção de barragens, a ampliação do abastecimento por carros-pipa, ações voltadas às crianças e adolescentes, incentivo aos artistas locais e maiores investimentos no esporte.</w:t>
      </w:r>
    </w:p>
    <w:p w14:paraId="6C1DA270">
      <w:pPr>
        <w:jc w:val="both"/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</w:pPr>
    </w:p>
    <w:p w14:paraId="67FCB6CB">
      <w:pPr>
        <w:jc w:val="both"/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FFFFFF"/>
        </w:rPr>
      </w:pPr>
      <w:r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  <w:t>Nada mais havendo a tratar, o Presidente agradeceu a presença de todos, declarou encerrada a audiência pública e determinou a lavratura da presente ata, que, lida e aprovada, será assinada pelos membros da Mesa Diretora.</w:t>
      </w:r>
    </w:p>
    <w:p w14:paraId="6B32CB7E">
      <w:pPr>
        <w:spacing w:before="0" w:after="0" w:line="240" w:lineRule="auto"/>
        <w:ind w:right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</w:rPr>
      </w:pPr>
    </w:p>
    <w:p w14:paraId="16CFD0B2">
      <w:pPr>
        <w:spacing w:before="0" w:after="0" w:line="240" w:lineRule="auto"/>
        <w:ind w:right="0"/>
        <w:jc w:val="both"/>
        <w:rPr>
          <w:rFonts w:hint="default"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  <w:lang w:val="pt-BR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</w:rPr>
        <w:t>Gibanilson Dos Santos Oliveira</w:t>
      </w:r>
    </w:p>
    <w:p w14:paraId="7330B0D2">
      <w:pPr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</w:rPr>
        <w:t xml:space="preserve">Gilvan Dantas de Mendonça </w:t>
      </w:r>
    </w:p>
    <w:p w14:paraId="1F311FC4">
      <w:pPr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FF0000"/>
          <w:spacing w:val="0"/>
          <w:position w:val="0"/>
          <w:sz w:val="22"/>
          <w:szCs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</w:rPr>
        <w:t>Ivanaldo Dantas de Lima</w:t>
      </w:r>
      <w:r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</w:rPr>
        <w:br w:type="textWrapping"/>
      </w:r>
      <w:r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</w:rPr>
        <w:t>izalmara araujo de souza</w:t>
      </w:r>
    </w:p>
    <w:p w14:paraId="0AD94027">
      <w:pPr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</w:rPr>
        <w:t>Juranildo Jurandir Dantas</w:t>
      </w:r>
    </w:p>
    <w:p w14:paraId="7B3107CE">
      <w:pPr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</w:rPr>
        <w:t>Juscelino Cassiano da Costa</w:t>
      </w:r>
    </w:p>
    <w:p w14:paraId="41077E62">
      <w:pPr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</w:rPr>
        <w:t>Marcio Burque Cipriano De Castro</w:t>
      </w:r>
      <w:r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</w:rPr>
        <w:br w:type="textWrapping"/>
      </w:r>
      <w:r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</w:rPr>
        <w:t>Maria Edilma Alves Ferreira Medeiros</w:t>
      </w:r>
    </w:p>
    <w:p w14:paraId="5DF4E4F9">
      <w:pPr>
        <w:spacing w:before="0" w:after="0" w:line="240" w:lineRule="auto"/>
        <w:ind w:left="0" w:right="0" w:firstLine="0"/>
        <w:jc w:val="both"/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</w:rPr>
      </w:pPr>
      <w:r>
        <w:rPr>
          <w:rFonts w:ascii="Arial" w:hAnsi="Arial" w:eastAsia="Arial" w:cs="Arial"/>
          <w:color w:val="auto"/>
          <w:spacing w:val="0"/>
          <w:position w:val="0"/>
          <w:sz w:val="22"/>
          <w:szCs w:val="22"/>
          <w:shd w:val="clear" w:fill="auto"/>
        </w:rPr>
        <w:t>Ortílio Silvan Da Silva</w:t>
      </w:r>
    </w:p>
    <w:p w14:paraId="58D0B9BC">
      <w:pPr>
        <w:jc w:val="both"/>
        <w:rPr>
          <w:rFonts w:hint="default" w:ascii="Arial" w:hAnsi="Arial" w:eastAsia="Arial" w:cs="Arial"/>
          <w:b w:val="0"/>
          <w:bCs w:val="0"/>
          <w:color w:val="auto"/>
          <w:spacing w:val="0"/>
          <w:position w:val="0"/>
          <w:sz w:val="22"/>
          <w:szCs w:val="22"/>
          <w:shd w:val="clear" w:fill="auto"/>
          <w:lang w:val="pt-BR"/>
        </w:rPr>
      </w:pPr>
    </w:p>
    <w:p w14:paraId="57195AF4">
      <w:pPr>
        <w:jc w:val="both"/>
        <w:rPr>
          <w:rFonts w:hint="default" w:ascii="Arial" w:hAnsi="Arial" w:eastAsia="Arial" w:cs="Arial"/>
          <w:color w:val="000000"/>
          <w:spacing w:val="0"/>
          <w:position w:val="0"/>
          <w:sz w:val="22"/>
          <w:szCs w:val="22"/>
          <w:shd w:val="clear" w:fill="auto"/>
          <w:lang w:val="pt-BR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Rawline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109C5"/>
    <w:rsid w:val="310109C5"/>
    <w:rsid w:val="32E80292"/>
    <w:rsid w:val="342844A1"/>
    <w:rsid w:val="454D7C42"/>
    <w:rsid w:val="62B92953"/>
    <w:rsid w:val="64F3161D"/>
    <w:rsid w:val="7BC3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2026-07-28T11:40:00Z</dcterms:created>
  <dc:creator>atas cmnp</dc:creator>
  <cp:lastModifiedBy>atas cmnp</cp:lastModifiedBy>
  <cp:lastPrinted>2026-07-29T12:23:00Z</cp:lastPrinted>
  <dcterms:modified xsi:type="dcterms:W3CDTF">2026-07-30T12:17:45Z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1046-12.1.0.27458</vt:lpwstr>
  </property>
  <property fmtid="{D5CDD505-2E9C-101B-9397-08002B2CF9AE}" pid="3" name="ICV">
    <vt:lpwstr>BF087CA6A5B04272AFC76C277D3BBBA7_11</vt:lpwstr>
  </property>
  <property fmtid="{D5CDD505-2E9C-101B-9397-08002B2CF9AE}" pid="4" name="KSOTemplateDocerSaveRecord">
    <vt:lpwstr>eyJoZGlkIjoiYTBjNWYyNDI1N2JjMzg4ZmE5ZjZjMTIyZGZhZDVkYjkiLCJ1c2VySWQiOiIxMjM2OTUyODU1Nzk5In0=</vt:lpwstr>
  </property>
</Properties>
</file>